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69" w:rsidRPr="00C81D69" w:rsidRDefault="00623175" w:rsidP="00C81D69">
      <w:pPr>
        <w:pStyle w:val="2"/>
        <w:jc w:val="center"/>
        <w:rPr>
          <w:rFonts w:cs="宋体"/>
          <w:color w:val="000000"/>
          <w:kern w:val="2"/>
          <w:shd w:val="clear" w:color="auto" w:fill="FFFFFF"/>
        </w:rPr>
      </w:pPr>
      <w:r w:rsidRPr="00623175">
        <w:rPr>
          <w:rFonts w:cs="宋体" w:hint="eastAsia"/>
          <w:color w:val="000000"/>
          <w:kern w:val="2"/>
          <w:shd w:val="clear" w:color="auto" w:fill="FFFFFF"/>
        </w:rPr>
        <w:t>枣庄市</w:t>
      </w:r>
      <w:r w:rsidRPr="00623175">
        <w:rPr>
          <w:rFonts w:cs="宋体" w:hint="eastAsia"/>
          <w:color w:val="000000"/>
          <w:kern w:val="2"/>
          <w:shd w:val="clear" w:color="auto" w:fill="FFFFFF"/>
        </w:rPr>
        <w:t>2017</w:t>
      </w:r>
      <w:r w:rsidRPr="00623175">
        <w:rPr>
          <w:rFonts w:cs="宋体" w:hint="eastAsia"/>
          <w:color w:val="000000"/>
          <w:kern w:val="2"/>
          <w:shd w:val="clear" w:color="auto" w:fill="FFFFFF"/>
        </w:rPr>
        <w:t>年度档案初级专业技术职务资格评审</w:t>
      </w:r>
      <w:r>
        <w:rPr>
          <w:rFonts w:cs="宋体" w:hint="eastAsia"/>
          <w:color w:val="000000"/>
          <w:kern w:val="2"/>
          <w:shd w:val="clear" w:color="auto" w:fill="FFFFFF"/>
        </w:rPr>
        <w:t>会评审</w:t>
      </w:r>
      <w:r w:rsidRPr="00623175">
        <w:rPr>
          <w:rFonts w:cs="宋体" w:hint="eastAsia"/>
          <w:color w:val="000000"/>
          <w:kern w:val="2"/>
          <w:shd w:val="clear" w:color="auto" w:fill="FFFFFF"/>
        </w:rPr>
        <w:t>通过</w:t>
      </w:r>
      <w:bookmarkStart w:id="0" w:name="_GoBack"/>
      <w:bookmarkEnd w:id="0"/>
      <w:r w:rsidRPr="00623175">
        <w:rPr>
          <w:rFonts w:cs="宋体" w:hint="eastAsia"/>
          <w:color w:val="000000"/>
          <w:kern w:val="2"/>
          <w:shd w:val="clear" w:color="auto" w:fill="FFFFFF"/>
        </w:rPr>
        <w:t>人员名单</w:t>
      </w:r>
    </w:p>
    <w:tbl>
      <w:tblPr>
        <w:tblW w:w="8261" w:type="dxa"/>
        <w:jc w:val="center"/>
        <w:tblLook w:val="04A0" w:firstRow="1" w:lastRow="0" w:firstColumn="1" w:lastColumn="0" w:noHBand="0" w:noVBand="1"/>
      </w:tblPr>
      <w:tblGrid>
        <w:gridCol w:w="1054"/>
        <w:gridCol w:w="1679"/>
        <w:gridCol w:w="5528"/>
      </w:tblGrid>
      <w:tr w:rsidR="00C81D69" w:rsidRPr="00C81D69" w:rsidTr="00C81D69">
        <w:trPr>
          <w:trHeight w:val="311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pStyle w:val="a3"/>
              <w:rPr>
                <w:sz w:val="28"/>
              </w:rPr>
            </w:pPr>
            <w:r w:rsidRPr="00C81D69">
              <w:rPr>
                <w:rFonts w:hint="eastAsia"/>
                <w:sz w:val="28"/>
              </w:rPr>
              <w:t>编号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pStyle w:val="a3"/>
              <w:rPr>
                <w:sz w:val="28"/>
              </w:rPr>
            </w:pPr>
            <w:r w:rsidRPr="00C81D69">
              <w:rPr>
                <w:rFonts w:hint="eastAsia"/>
                <w:sz w:val="28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pStyle w:val="a3"/>
              <w:rPr>
                <w:sz w:val="28"/>
              </w:rPr>
            </w:pPr>
            <w:r w:rsidRPr="00C81D69">
              <w:rPr>
                <w:rFonts w:hint="eastAsia"/>
                <w:sz w:val="28"/>
              </w:rPr>
              <w:t>工作单位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李泽汉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枣庄市公安局网警支队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张雪艳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枣庄市公安局指挥中心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董凤娜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枣庄市公安局治保培训中心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鞠琳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枣庄市公安局滕州市局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枣庄市公安局滕州市局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王君敬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枣庄市公安局市中分局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鹿婷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枣庄市公安局市中分局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靳洋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枣庄市公安局市中分局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王培杰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枣庄市公安局市中分局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曹新宇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枣庄市公安局市中分局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任婷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枣庄市公安局市中分局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宋静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枣庄市公安局市中分局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杨亚平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枣庄市公安局市中分局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徐琛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枣庄市公安局市中分局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枣庄市公安局市中分局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孙薇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枣庄市公安局市中分局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支冠群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枣庄市公安局市中分局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林娜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枣庄市公安局市中分局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枣庄市公安局峄城分局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郝允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枣庄市公安局台儿庄分局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郝瑶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枣庄市公安局台儿庄分局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孙晓蕊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枣庄市公安局台儿庄分局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枣庄市公安局台儿庄分局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刘冉冉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枣庄市公安局山亭分局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邵泽建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枣庄市公安局山亭分局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曹莉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枣庄市公安局山亭分局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枣庄市公安局山亭分局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张曦曦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枣庄市公安局山亭分局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吴鹏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枣庄市治保交通培训中心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刘津宏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枣庄市中医院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辛政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枣庄市港航管理局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晏素梅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枣庄市港航管理局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枣庄市港航管理局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李海燕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枣庄市港航管理局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赵阳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枣庄市卫生人才服务中心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何蓓蓓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枣庄市体育彩票销售管理中心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庄淑颍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枣庄市游泳管理中心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徐伟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枣庄市公路管理局台儿庄公路局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吕磊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枣庄市中心血站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毕勤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枣庄康复医院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谢峰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枣庄市港航管理局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王娟娟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山东泉兴能源集团有限公司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孙麟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枣庄市住房公积金管理中心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44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李淑华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枣庄市体育中心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枣庄市中医院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杨茗涵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枣庄市环境监测站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赵冬梅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枣庄市人力资源和社会保障局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枣庄市皮肤病性病防治院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姜玉文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枣庄市中医院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孙忠华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枣庄市立医院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史燕玲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枣庄市立医院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枣庄市公路管理局山亭公路局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张秀娟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枣庄市立医院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枣庄市计划生育人口信息中心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枣庄市路达公路勘察设计咨询有限公司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沙文静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枣庄矿业集团有限责任公司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祁慧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枣庄矿业集团有限责任公司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汤锦阳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枣庄市档案局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王青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枣庄市档案局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董晨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枣庄市档案局</w:t>
            </w:r>
          </w:p>
        </w:tc>
      </w:tr>
      <w:tr w:rsidR="00C81D69" w:rsidRPr="00C81D69" w:rsidTr="00C81D69">
        <w:trPr>
          <w:trHeight w:val="567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马丽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D69" w:rsidRPr="00C81D69" w:rsidRDefault="00C81D69" w:rsidP="00C81D6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81D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枣庄市立医院</w:t>
            </w:r>
          </w:p>
        </w:tc>
      </w:tr>
    </w:tbl>
    <w:p w:rsidR="00C81D69" w:rsidRPr="00C81D69" w:rsidRDefault="00C81D69" w:rsidP="00C81D69">
      <w:pPr>
        <w:widowControl w:val="0"/>
        <w:adjustRightInd/>
        <w:snapToGrid/>
        <w:spacing w:after="0"/>
        <w:jc w:val="center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</w:p>
    <w:p w:rsidR="004358AB" w:rsidRPr="00C81D69" w:rsidRDefault="004358AB" w:rsidP="00C81D69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sectPr w:rsidR="004358AB" w:rsidRPr="00C81D6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05" w:rsidRDefault="00647305" w:rsidP="006A47DF">
      <w:pPr>
        <w:spacing w:after="0"/>
      </w:pPr>
      <w:r>
        <w:separator/>
      </w:r>
    </w:p>
  </w:endnote>
  <w:endnote w:type="continuationSeparator" w:id="0">
    <w:p w:rsidR="00647305" w:rsidRDefault="00647305" w:rsidP="006A47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05" w:rsidRDefault="00647305" w:rsidP="006A47DF">
      <w:pPr>
        <w:spacing w:after="0"/>
      </w:pPr>
      <w:r>
        <w:separator/>
      </w:r>
    </w:p>
  </w:footnote>
  <w:footnote w:type="continuationSeparator" w:id="0">
    <w:p w:rsidR="00647305" w:rsidRDefault="00647305" w:rsidP="006A47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B1174"/>
    <w:rsid w:val="00323B43"/>
    <w:rsid w:val="003D37D8"/>
    <w:rsid w:val="00426133"/>
    <w:rsid w:val="004358AB"/>
    <w:rsid w:val="004C7E91"/>
    <w:rsid w:val="00623175"/>
    <w:rsid w:val="00647305"/>
    <w:rsid w:val="006A47DF"/>
    <w:rsid w:val="008B7726"/>
    <w:rsid w:val="00C81D69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CCD0A"/>
  <w15:docId w15:val="{580382F9-0758-496E-A37A-C645AFEC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0"/>
    <w:uiPriority w:val="9"/>
    <w:unhideWhenUsed/>
    <w:qFormat/>
    <w:rsid w:val="00C81D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1D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81D6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 Spacing"/>
    <w:uiPriority w:val="1"/>
    <w:qFormat/>
    <w:rsid w:val="00C81D6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customStyle="1" w:styleId="20">
    <w:name w:val="标题 2 字符"/>
    <w:basedOn w:val="a0"/>
    <w:link w:val="2"/>
    <w:uiPriority w:val="9"/>
    <w:rsid w:val="00C81D6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A47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A47DF"/>
    <w:rPr>
      <w:rFonts w:ascii="Tahoma" w:hAnsi="Tahoma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A47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A47D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2017-12-12T08:09:00Z</dcterms:modified>
</cp:coreProperties>
</file>